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header4.xml.rels" ContentType="application/vnd.openxmlformats-package.relationships+xml"/>
  <Override PartName="/word/_rels/fontTable.xml.rels" ContentType="application/vnd.openxmlformats-package.relationships+xml"/>
  <Override PartName="/word/_rels/header6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pBdr/>
        <w:spacing w:lineRule="auto" w:line="276"/>
        <w:rPr/>
      </w:pPr>
      <w:r>
        <w:rPr/>
      </w:r>
    </w:p>
    <w:p>
      <w:pPr>
        <w:pStyle w:val="Title"/>
        <w:spacing w:lineRule="auto" w:line="278" w:before="153" w:after="0"/>
        <w:ind w:left="993" w:right="1494"/>
        <w:rPr/>
      </w:pPr>
      <w:r>
        <w:rPr>
          <w:color w:val="00007E"/>
        </w:rPr>
        <w:t>CAMPEONATO GALLEGO OPEN DE INVIERNO</w:t>
      </w:r>
    </w:p>
    <w:p>
      <w:pPr>
        <w:pStyle w:val="Title"/>
        <w:ind w:firstLine="180" w:left="2552" w:right="2825"/>
        <w:rPr/>
      </w:pPr>
      <w:bookmarkStart w:id="0" w:name="_Hlk200362593"/>
      <w:r>
        <w:rPr>
          <w:color w:val="00007E"/>
        </w:rPr>
        <w:t>XUNTA DE GALICIA</w:t>
      </w:r>
      <w:bookmarkEnd w:id="0"/>
    </w:p>
    <w:p>
      <w:pPr>
        <w:pStyle w:val="Normal"/>
        <w:pBdr/>
        <w:spacing w:before="61" w:after="0"/>
        <w:ind w:left="2552" w:right="2825"/>
        <w:jc w:val="center"/>
        <w:rPr>
          <w:color w:val="000000"/>
          <w:sz w:val="24"/>
          <w:szCs w:val="24"/>
          <w:lang w:val="pt-PT"/>
        </w:rPr>
      </w:pPr>
      <w:r>
        <w:rPr>
          <w:color w:val="000000"/>
          <w:sz w:val="24"/>
          <w:szCs w:val="24"/>
          <w:lang w:val="pt-PT"/>
        </w:rPr>
        <w:t>Temporada 2025/2026. Circular 25-</w:t>
      </w:r>
      <w:r>
        <w:rPr>
          <w:color w:val="000000"/>
          <w:sz w:val="24"/>
          <w:szCs w:val="24"/>
          <w:lang w:val="pt-PT"/>
        </w:rPr>
        <w:t>40</w:t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spacing w:before="112" w:after="0"/>
        <w:rPr/>
      </w:pPr>
      <w:r>
        <w:rPr>
          <w:color w:val="00007E"/>
        </w:rPr>
        <w:t>FECHAS Y SEDES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10"/>
          <w:szCs w:val="10"/>
        </w:rPr>
      </w:pPr>
      <w:r>
        <w:rPr>
          <w:rFonts w:eastAsia="Arial Black" w:cs="Arial Black" w:ascii="Arial Black" w:hAnsi="Arial Black"/>
          <w:color w:val="000000"/>
          <w:sz w:val="10"/>
          <w:szCs w:val="10"/>
        </w:rPr>
      </w:r>
    </w:p>
    <w:tbl>
      <w:tblPr>
        <w:tblW w:w="11210" w:type="dxa"/>
        <w:jc w:val="left"/>
        <w:tblInd w:w="12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712"/>
        <w:gridCol w:w="2905"/>
        <w:gridCol w:w="1490"/>
        <w:gridCol w:w="1559"/>
        <w:gridCol w:w="1843"/>
        <w:gridCol w:w="1700"/>
      </w:tblGrid>
      <w:tr>
        <w:trPr>
          <w:trHeight w:val="933" w:hRule="atLeast"/>
        </w:trPr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3" w:after="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FECHA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3" w:after="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ind w:left="8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SEDE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2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NUMÉRICA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1831" w:leader="none"/>
              </w:tabs>
              <w:spacing w:lineRule="auto" w:line="233" w:before="57" w:after="0"/>
              <w:ind w:hanging="2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NOMINAL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6" w:left="51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INICIO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2" w:left="56"/>
              <w:jc w:val="center"/>
              <w:rPr>
                <w:rFonts w:ascii="Arial Black" w:hAnsi="Arial Black" w:eastAsia="Arial Black" w:cs="Arial Black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FIN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</w:tr>
      <w:tr>
        <w:trPr>
          <w:trHeight w:val="446" w:hRule="atLeast"/>
        </w:trPr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20-22/02/26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06" w:right="295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22/01/26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6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04/02/26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Sábado. 07/02/26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Lunes 16/02/26</w:t>
            </w:r>
          </w:p>
          <w:p>
            <w:pPr>
              <w:pStyle w:val="Normal"/>
              <w:pBdr/>
              <w:spacing w:before="105" w:after="0"/>
              <w:ind w:left="38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(12:00h)</w:t>
            </w:r>
            <w:bookmarkStart w:id="1" w:name="_Hlk200382017"/>
            <w:bookmarkEnd w:id="1"/>
          </w:p>
        </w:tc>
      </w:tr>
    </w:tbl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lineRule="auto" w:line="288" w:before="125" w:after="0"/>
        <w:ind w:left="332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Campeonato Gallego de Invierno se celebrará en las fechas y sede establecidas en el cuadro anterior. Se requerirá al club organizador que tenga la disponibilidad de las instalaciones necesaria para su organización.</w:t>
      </w:r>
    </w:p>
    <w:p>
      <w:pPr>
        <w:pStyle w:val="Normal"/>
        <w:pBdr/>
        <w:spacing w:before="8" w:after="0"/>
        <w:rPr>
          <w:color w:val="000000"/>
          <w:sz w:val="41"/>
          <w:szCs w:val="41"/>
        </w:rPr>
      </w:pPr>
      <w:r>
        <w:rPr>
          <w:color w:val="000000"/>
          <w:sz w:val="41"/>
          <w:szCs w:val="41"/>
        </w:rPr>
      </w:r>
    </w:p>
    <w:p>
      <w:pPr>
        <w:pStyle w:val="Normal"/>
        <w:pBdr/>
        <w:spacing w:lineRule="auto" w:line="278"/>
        <w:ind w:left="332" w:right="318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campeonato se celebrará en 2 jornadas (sábado y domingo) en sesión de mañana y tarde con la posibilidad de reducir o aumentar una sesión (incluso en fines de semana diferentes) si una vez recibida la preinscripción el horario y el programa lo requiere.</w:t>
      </w:r>
    </w:p>
    <w:p>
      <w:pPr>
        <w:pStyle w:val="Normal"/>
        <w:pBdr/>
        <w:spacing w:before="7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lineRule="auto" w:line="278"/>
        <w:ind w:left="327" w:right="325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horario y programa de competición se elaborarán una vez conocido el número de inscripciones, y de ellos se dará debida comunicación a los Clubes.</w:t>
      </w:r>
    </w:p>
    <w:p>
      <w:pPr>
        <w:pStyle w:val="Normal"/>
        <w:pBdr/>
        <w:spacing w:before="6" w:after="0"/>
        <w:rPr>
          <w:color w:val="000000"/>
          <w:sz w:val="41"/>
          <w:szCs w:val="41"/>
        </w:rPr>
      </w:pPr>
      <w:r>
        <w:rPr>
          <w:color w:val="000000"/>
          <w:sz w:val="41"/>
          <w:szCs w:val="41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CATEGORÍAS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26"/>
          <w:szCs w:val="26"/>
        </w:rPr>
      </w:pPr>
      <w:r>
        <w:rPr>
          <w:rFonts w:eastAsia="Arial Black" w:cs="Arial Black" w:ascii="Arial Black" w:hAnsi="Arial Black"/>
          <w:color w:val="000000"/>
          <w:sz w:val="26"/>
          <w:szCs w:val="26"/>
        </w:rPr>
      </w:r>
    </w:p>
    <w:tbl>
      <w:tblPr>
        <w:tblStyle w:val="a0"/>
        <w:tblW w:w="9999" w:type="dxa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3684"/>
        <w:gridCol w:w="5131"/>
        <w:gridCol w:w="1184"/>
      </w:tblGrid>
      <w:tr>
        <w:trPr>
          <w:trHeight w:val="356" w:hRule="atLeast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302"/>
              <w:ind w:left="109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CATEGORÍA</w:t>
            </w:r>
          </w:p>
        </w:tc>
        <w:tc>
          <w:tcPr>
            <w:tcW w:w="5131" w:type="dxa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302"/>
              <w:ind w:left="551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AÑOS DE NACIMIENTO</w:t>
            </w:r>
          </w:p>
        </w:tc>
        <w:tc>
          <w:tcPr>
            <w:tcW w:w="118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11" w:hRule="atLeast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ALEVÍN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2014 y posteriores.</w:t>
            </w:r>
          </w:p>
        </w:tc>
      </w:tr>
      <w:tr>
        <w:trPr>
          <w:trHeight w:val="414" w:hRule="atLeast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8" w:before="107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INFANTIL FEMENINO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9" w:before="136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2011, 2012 Y 2013</w:t>
            </w:r>
          </w:p>
        </w:tc>
      </w:tr>
      <w:tr>
        <w:trPr>
          <w:trHeight w:val="411" w:hRule="atLeast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INFANTIL MASCULINO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2010, 2011, 2012 Y 2013</w:t>
            </w:r>
          </w:p>
        </w:tc>
      </w:tr>
      <w:tr>
        <w:trPr>
          <w:trHeight w:val="411" w:hRule="atLeast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JUNIOR FEMENINO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2007, 2008, 2009, 2010 Y 2011</w:t>
            </w:r>
          </w:p>
        </w:tc>
      </w:tr>
      <w:tr>
        <w:trPr>
          <w:trHeight w:val="411" w:hRule="atLeast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JUNIOR MASCULINO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2006, 2007, 2008, 2009, 2010 Y 2011</w:t>
            </w:r>
          </w:p>
        </w:tc>
      </w:tr>
      <w:tr>
        <w:trPr>
          <w:trHeight w:val="411" w:hRule="atLeast"/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tcW w:w="3684" w:type="dxa"/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b w:val="false"/>
                <w:color w:val="000000"/>
              </w:rPr>
              <w:t>SENIOR</w:t>
            </w:r>
          </w:p>
        </w:tc>
        <w:tc>
          <w:tcPr>
            <w:tcW w:w="6315" w:type="dxa"/>
            <w:gridSpan w:val="2"/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Borders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b w:val="false"/>
                <w:color w:val="000000"/>
              </w:rPr>
              <w:t>20</w:t>
            </w:r>
            <w:r>
              <w:rPr>
                <w:b w:val="false"/>
              </w:rPr>
              <w:t>07 y</w:t>
            </w:r>
            <w:r>
              <w:rPr>
                <w:b w:val="false"/>
                <w:color w:val="000000"/>
              </w:rPr>
              <w:t xml:space="preserve"> anteriores</w:t>
            </w:r>
          </w:p>
        </w:tc>
      </w:tr>
    </w:tbl>
    <w:p>
      <w:pPr>
        <w:sectPr>
          <w:headerReference w:type="even" r:id="rId2"/>
          <w:headerReference w:type="default" r:id="rId3"/>
          <w:headerReference w:type="first" r:id="rId4"/>
          <w:footerReference w:type="even" r:id="rId5"/>
          <w:footerReference w:type="default" r:id="rId6"/>
          <w:footerReference w:type="first" r:id="rId7"/>
          <w:type w:val="nextPage"/>
          <w:pgSz w:w="11906" w:h="16838"/>
          <w:pgMar w:left="520" w:right="540" w:gutter="0" w:header="331" w:top="1820" w:footer="526" w:bottom="709"/>
          <w:pgNumType w:start="1" w:fmt="decimal"/>
          <w:formProt w:val="false"/>
          <w:textDirection w:val="lrTb"/>
          <w:docGrid w:type="default" w:linePitch="100" w:charSpace="4096"/>
        </w:sectPr>
      </w:pPr>
    </w:p>
    <w:p>
      <w:pPr>
        <w:pStyle w:val="Normal"/>
        <w:numPr>
          <w:ilvl w:val="0"/>
          <w:numId w:val="1"/>
        </w:numPr>
        <w:pBdr/>
        <w:tabs>
          <w:tab w:val="clear" w:pos="720"/>
          <w:tab w:val="left" w:pos="692" w:leader="none"/>
        </w:tabs>
        <w:spacing w:before="89" w:after="0"/>
        <w:rPr>
          <w:rFonts w:ascii="Arial Black" w:hAnsi="Arial Black" w:eastAsia="Arial Black" w:cs="Arial Black"/>
          <w:color w:val="000000"/>
          <w:sz w:val="36"/>
          <w:szCs w:val="36"/>
        </w:rPr>
      </w:pPr>
      <w:r>
        <w:rPr>
          <w:rFonts w:eastAsia="Arial Black" w:cs="Arial Black" w:ascii="Arial Black" w:hAnsi="Arial Black"/>
          <w:color w:val="00007E"/>
          <w:sz w:val="36"/>
          <w:szCs w:val="36"/>
        </w:rPr>
        <w:t>PARTICIPACIÓN</w:t>
      </w:r>
    </w:p>
    <w:p>
      <w:pPr>
        <w:pStyle w:val="Normal"/>
        <w:pBdr/>
        <w:spacing w:lineRule="auto" w:line="278" w:before="404" w:after="0"/>
        <w:ind w:left="332" w:right="32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En todas las categorías los Clubes podrán inscribir una segunda Rutina Libre y Técnica de Equipo, Rutina Combinada o Rutina Acrobática si la primera está completa con 8 participantes.</w:t>
      </w:r>
    </w:p>
    <w:p>
      <w:pPr>
        <w:pStyle w:val="Normal"/>
        <w:pBdr/>
        <w:spacing w:before="2" w:after="0"/>
        <w:rPr>
          <w:color w:val="000000"/>
          <w:sz w:val="37"/>
          <w:szCs w:val="37"/>
        </w:rPr>
      </w:pPr>
      <w:r>
        <w:rPr>
          <w:color w:val="000000"/>
          <w:sz w:val="37"/>
          <w:szCs w:val="37"/>
        </w:rPr>
      </w:r>
    </w:p>
    <w:p>
      <w:pPr>
        <w:pStyle w:val="Normal"/>
        <w:pBdr/>
        <w:spacing w:lineRule="auto" w:line="278"/>
        <w:ind w:left="327" w:right="30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En Categoría Junior los Clubes que deseen presentar una segunda rutina de </w:t>
      </w:r>
      <w:r>
        <w:rPr>
          <w:color w:val="EE0000"/>
          <w:sz w:val="24"/>
          <w:szCs w:val="24"/>
        </w:rPr>
        <w:t>Solo,</w:t>
      </w:r>
      <w:r>
        <w:rPr>
          <w:color w:val="000000"/>
          <w:sz w:val="24"/>
          <w:szCs w:val="24"/>
        </w:rPr>
        <w:t xml:space="preserve"> Dúo o Dúo mixto deberán inscribir un equipo. </w:t>
      </w:r>
    </w:p>
    <w:p>
      <w:pPr>
        <w:pStyle w:val="Normal"/>
        <w:pBdr/>
        <w:spacing w:lineRule="auto" w:line="278"/>
        <w:ind w:left="327" w:right="30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pBdr/>
        <w:spacing w:lineRule="auto" w:line="278"/>
        <w:ind w:left="327" w:right="30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Para poder presentar rutina combinada (categoría alevín e infantil) los competidores deben estar inscritos en figuras.</w:t>
      </w:r>
    </w:p>
    <w:p>
      <w:pPr>
        <w:pStyle w:val="Normal"/>
        <w:pBdr/>
        <w:spacing w:before="6" w:after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</w:r>
    </w:p>
    <w:p>
      <w:pPr>
        <w:pStyle w:val="Normal"/>
        <w:pBdr/>
        <w:spacing w:lineRule="auto" w:line="278"/>
        <w:ind w:left="327" w:right="32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preinscripción, inscripción, sorteos, control, resultados, puntuaciones y clasificaciones se especifican en la Normativa General de Natación Artística, temporada 2025/2026.</w:t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spacing w:before="240" w:after="0"/>
        <w:rPr/>
      </w:pPr>
      <w:r>
        <w:rPr>
          <w:color w:val="00007E"/>
        </w:rPr>
        <w:t>FÓRMULA DE COMPETICIÓN</w:t>
      </w:r>
    </w:p>
    <w:p>
      <w:pPr>
        <w:pStyle w:val="Heading2"/>
        <w:spacing w:before="401" w:after="0"/>
        <w:ind w:firstLine="332" w:left="332"/>
        <w:jc w:val="both"/>
        <w:rPr/>
      </w:pPr>
      <w:r>
        <w:rPr>
          <w:color w:val="00007D"/>
        </w:rPr>
        <w:t>CATEGORÍA ALEVÍN E INFANTIL</w:t>
      </w:r>
    </w:p>
    <w:p>
      <w:pPr>
        <w:pStyle w:val="Normal"/>
        <w:pBdr/>
        <w:spacing w:lineRule="auto" w:line="278" w:before="168" w:after="0"/>
        <w:ind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Figuras, Solo libre, Solo libre masculino, Dúo, Dúo Mixto y Rutina combinada.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61" w:leader="none"/>
          <w:tab w:val="left" w:pos="1062" w:leader="none"/>
        </w:tabs>
        <w:spacing w:lineRule="auto" w:line="290"/>
        <w:ind w:hanging="360" w:left="1062"/>
        <w:rPr>
          <w:rFonts w:ascii="Quattrocento Sans" w:hAnsi="Quattrocento Sans" w:eastAsia="Quattrocento Sans" w:cs="Quattrocento Sans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Todos los participantes de la categoría alevín realizarán el grupo de figuras</w:t>
      </w:r>
    </w:p>
    <w:p>
      <w:pPr>
        <w:pStyle w:val="Normal"/>
        <w:pBdr/>
        <w:spacing w:lineRule="auto" w:line="278" w:before="40" w:after="0"/>
        <w:ind w:left="1061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obligatorio, y un grupo opcional que se decidirá por sorteo entre los tres grupos aprobados por el Reglamento AQUA vigente.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40" w:leader="none"/>
          <w:tab w:val="left" w:pos="1041" w:leader="none"/>
        </w:tabs>
        <w:spacing w:lineRule="auto" w:line="278"/>
        <w:ind w:hanging="360" w:left="1041" w:right="326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Todos los participantes de la categoría infantil realizarán 2 figuras que se decidirán por sorteo siguiendo el procedimiento del reglamento AQUA vigente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40" w:leader="none"/>
          <w:tab w:val="left" w:pos="1041" w:leader="none"/>
        </w:tabs>
        <w:spacing w:lineRule="auto" w:line="281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Las rutinas tendrán la siguiente duración:</w:t>
      </w:r>
    </w:p>
    <w:p>
      <w:pPr>
        <w:pStyle w:val="Normal"/>
        <w:pBdr/>
        <w:spacing w:before="4" w:after="0"/>
        <w:rPr>
          <w:color w:val="000000"/>
          <w:sz w:val="29"/>
          <w:szCs w:val="29"/>
        </w:rPr>
      </w:pPr>
      <w:r>
        <w:rPr>
          <w:color w:val="000000"/>
          <w:sz w:val="29"/>
          <w:szCs w:val="29"/>
        </w:rPr>
      </w:r>
    </w:p>
    <w:tbl>
      <w:tblPr>
        <w:tblStyle w:val="a1"/>
        <w:tblW w:w="9356" w:type="dxa"/>
        <w:jc w:val="left"/>
        <w:tblInd w:w="118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538"/>
        <w:gridCol w:w="2124"/>
        <w:gridCol w:w="1703"/>
        <w:gridCol w:w="1990"/>
      </w:tblGrid>
      <w:tr>
        <w:trPr>
          <w:trHeight w:val="9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49" w:after="0"/>
              <w:ind w:firstLine="426" w:left="762" w:right="467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ALEVÍN/INFANTIL</w:t>
            </w:r>
          </w:p>
        </w:tc>
        <w:tc>
          <w:tcPr>
            <w:tcW w:w="2124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0" w:after="0"/>
              <w:ind w:firstLine="29" w:left="118" w:right="72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 (+/- 5s)</w:t>
            </w:r>
          </w:p>
        </w:tc>
        <w:tc>
          <w:tcPr>
            <w:tcW w:w="1703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/>
              <w:ind w:hanging="247" w:left="477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</w:t>
            </w:r>
          </w:p>
          <w:p>
            <w:pPr>
              <w:pStyle w:val="Normal"/>
              <w:pBdr/>
              <w:spacing w:lineRule="auto" w:line="278"/>
              <w:ind w:left="35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máximo</w:t>
            </w:r>
          </w:p>
        </w:tc>
        <w:tc>
          <w:tcPr>
            <w:tcW w:w="1990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</w:tcPr>
          <w:p>
            <w:pPr>
              <w:pStyle w:val="Normal"/>
              <w:pBdr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480" w:hRule="atLeast"/>
        </w:trPr>
        <w:tc>
          <w:tcPr>
            <w:tcW w:w="3538" w:type="dxa"/>
            <w:tcBorders>
              <w:top w:val="single" w:sz="12" w:space="0" w:color="666666"/>
              <w:left w:val="single" w:sz="4" w:space="0" w:color="999999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83" w:after="0"/>
              <w:ind w:left="46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2124" w:type="dxa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631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703" w:type="dxa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54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1990" w:type="dxa"/>
            <w:vMerge w:val="restart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8" w:before="1" w:after="0"/>
              <w:ind w:left="166" w:right="261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 adaptaciones RFEN</w:t>
            </w:r>
          </w:p>
        </w:tc>
      </w:tr>
      <w:tr>
        <w:trPr>
          <w:trHeight w:val="480" w:hRule="atLeast"/>
        </w:trPr>
        <w:tc>
          <w:tcPr>
            <w:tcW w:w="3538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83" w:after="0"/>
              <w:ind w:left="46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2124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631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703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54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1990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80" w:hRule="atLeast"/>
        </w:trPr>
        <w:tc>
          <w:tcPr>
            <w:tcW w:w="3538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83" w:after="0"/>
              <w:ind w:left="46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FEMENINO</w:t>
            </w:r>
          </w:p>
        </w:tc>
        <w:tc>
          <w:tcPr>
            <w:tcW w:w="2124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631"/>
              <w:rPr>
                <w:color w:val="000000"/>
              </w:rPr>
            </w:pPr>
            <w:r>
              <w:rPr>
                <w:color w:val="000000"/>
              </w:rPr>
              <w:t>2´30´´</w:t>
            </w:r>
          </w:p>
        </w:tc>
        <w:tc>
          <w:tcPr>
            <w:tcW w:w="1703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54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1990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80" w:hRule="atLeast"/>
        </w:trPr>
        <w:tc>
          <w:tcPr>
            <w:tcW w:w="3538" w:type="dxa"/>
            <w:tcBorders>
              <w:top w:val="single" w:sz="12" w:space="0" w:color="666666"/>
              <w:left w:val="single" w:sz="4" w:space="0" w:color="999999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83" w:after="0"/>
              <w:ind w:left="46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MIXTO</w:t>
            </w:r>
          </w:p>
        </w:tc>
        <w:tc>
          <w:tcPr>
            <w:tcW w:w="2124" w:type="dxa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631"/>
              <w:rPr>
                <w:color w:val="000000"/>
              </w:rPr>
            </w:pPr>
            <w:r>
              <w:rPr>
                <w:color w:val="000000"/>
              </w:rPr>
              <w:t>2´30´´</w:t>
            </w:r>
          </w:p>
        </w:tc>
        <w:tc>
          <w:tcPr>
            <w:tcW w:w="1703" w:type="dxa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548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1990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80" w:hRule="atLeast"/>
        </w:trPr>
        <w:tc>
          <w:tcPr>
            <w:tcW w:w="3538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83" w:after="0"/>
              <w:ind w:left="46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COMBINADO LIBRE</w:t>
            </w:r>
          </w:p>
        </w:tc>
        <w:tc>
          <w:tcPr>
            <w:tcW w:w="2124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631"/>
              <w:rPr>
                <w:color w:val="000000"/>
              </w:rPr>
            </w:pPr>
            <w:r>
              <w:rPr>
                <w:color w:val="000000"/>
              </w:rPr>
              <w:t>3´00´´</w:t>
            </w:r>
          </w:p>
        </w:tc>
        <w:tc>
          <w:tcPr>
            <w:tcW w:w="1703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2" w:after="0"/>
              <w:ind w:left="548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1990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sectPr>
          <w:headerReference w:type="default" r:id="rId8"/>
          <w:headerReference w:type="first" r:id="rId9"/>
          <w:footerReference w:type="default" r:id="rId10"/>
          <w:footerReference w:type="first" r:id="rId11"/>
          <w:type w:val="nextPage"/>
          <w:pgSz w:w="11906" w:h="16838"/>
          <w:pgMar w:left="520" w:right="540" w:gutter="0" w:header="331" w:top="1820" w:footer="1071" w:bottom="1260"/>
          <w:pgNumType w:fmt="decimal"/>
          <w:formProt w:val="false"/>
          <w:textDirection w:val="lrTb"/>
          <w:docGrid w:type="default" w:linePitch="100" w:charSpace="4096"/>
        </w:sectPr>
      </w:pPr>
    </w:p>
    <w:p>
      <w:pPr>
        <w:pStyle w:val="Heading2"/>
        <w:spacing w:before="91" w:after="0"/>
        <w:ind w:firstLine="332" w:left="332"/>
        <w:rPr>
          <w:color w:val="00007D"/>
        </w:rPr>
      </w:pPr>
      <w:r>
        <w:rPr>
          <w:color w:val="00007D"/>
        </w:rPr>
      </w:r>
    </w:p>
    <w:p>
      <w:pPr>
        <w:pStyle w:val="Heading2"/>
        <w:spacing w:before="91" w:after="0"/>
        <w:ind w:firstLine="332" w:left="332"/>
        <w:rPr/>
      </w:pPr>
      <w:r>
        <w:rPr>
          <w:color w:val="00007D"/>
        </w:rPr>
        <w:t>CATEGORÍA JÚNIOR</w:t>
      </w:r>
    </w:p>
    <w:p>
      <w:pPr>
        <w:pStyle w:val="Normal"/>
        <w:pBdr/>
        <w:spacing w:lineRule="auto" w:line="278" w:before="169" w:after="0"/>
        <w:ind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Rutina Técnica y libre de: Solo, Dúo, Dúo Mixto y Equipo, y de Rutina Acrobática.</w:t>
      </w:r>
    </w:p>
    <w:p>
      <w:pPr>
        <w:pStyle w:val="Normal"/>
        <w:pBdr/>
        <w:spacing w:lineRule="auto" w:line="278" w:before="169" w:after="0"/>
        <w:ind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61" w:leader="none"/>
          <w:tab w:val="left" w:pos="1062" w:leader="none"/>
        </w:tabs>
        <w:spacing w:before="244" w:after="16"/>
        <w:ind w:hanging="360" w:left="1062"/>
        <w:rPr>
          <w:rFonts w:ascii="Quattrocento Sans" w:hAnsi="Quattrocento Sans" w:eastAsia="Quattrocento Sans" w:cs="Quattrocento Sans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Las rutinas tendrán la siguiente duración:</w:t>
      </w:r>
    </w:p>
    <w:p>
      <w:pPr>
        <w:pStyle w:val="Normal"/>
        <w:pBdr/>
        <w:tabs>
          <w:tab w:val="clear" w:pos="720"/>
          <w:tab w:val="left" w:pos="1061" w:leader="none"/>
          <w:tab w:val="left" w:pos="1062" w:leader="none"/>
        </w:tabs>
        <w:spacing w:before="244" w:after="16"/>
        <w:ind w:left="1062"/>
        <w:rPr>
          <w:rFonts w:ascii="Quattrocento Sans" w:hAnsi="Quattrocento Sans" w:eastAsia="Quattrocento Sans" w:cs="Quattrocento Sans"/>
          <w:color w:val="000000"/>
          <w:sz w:val="24"/>
          <w:szCs w:val="24"/>
        </w:rPr>
      </w:pPr>
      <w:r>
        <w:rPr>
          <w:rFonts w:eastAsia="Quattrocento Sans" w:cs="Quattrocento Sans" w:ascii="Quattrocento Sans" w:hAnsi="Quattrocento Sans"/>
          <w:color w:val="000000"/>
          <w:sz w:val="24"/>
          <w:szCs w:val="24"/>
        </w:rPr>
      </w:r>
    </w:p>
    <w:tbl>
      <w:tblPr>
        <w:tblStyle w:val="a2"/>
        <w:tblW w:w="10514" w:type="dxa"/>
        <w:jc w:val="left"/>
        <w:tblInd w:w="33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710"/>
        <w:gridCol w:w="1621"/>
        <w:gridCol w:w="1472"/>
        <w:gridCol w:w="2710"/>
      </w:tblGrid>
      <w:tr>
        <w:trPr>
          <w:trHeight w:val="1254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  <w:vAlign w:val="center"/>
          </w:tcPr>
          <w:p>
            <w:pPr>
              <w:pStyle w:val="Normal"/>
              <w:pBdr/>
              <w:spacing w:lineRule="auto" w:line="233"/>
              <w:ind w:left="1471" w:right="156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JUNIOR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  <w:vAlign w:val="center"/>
          </w:tcPr>
          <w:p>
            <w:pPr>
              <w:pStyle w:val="Normal"/>
              <w:pBdr/>
              <w:spacing w:lineRule="auto" w:line="233"/>
              <w:ind w:firstLine="1" w:left="195" w:right="28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</w:t>
            </w:r>
          </w:p>
          <w:p>
            <w:pPr>
              <w:pStyle w:val="Normal"/>
              <w:pBdr/>
              <w:spacing w:lineRule="auto" w:line="278"/>
              <w:ind w:left="325" w:right="41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(+/- 5s)</w:t>
            </w:r>
          </w:p>
        </w:tc>
        <w:tc>
          <w:tcPr>
            <w:tcW w:w="1472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  <w:vAlign w:val="center"/>
          </w:tcPr>
          <w:p>
            <w:pPr>
              <w:pStyle w:val="Normal"/>
              <w:pBdr/>
              <w:spacing w:lineRule="auto" w:line="233" w:before="150" w:after="0"/>
              <w:ind w:left="105" w:right="1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710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  <w:vAlign w:val="center"/>
          </w:tcPr>
          <w:p>
            <w:pPr>
              <w:pStyle w:val="Normal"/>
              <w:pBdr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659" w:hRule="atLeast"/>
        </w:trPr>
        <w:tc>
          <w:tcPr>
            <w:tcW w:w="4710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85" w:after="0"/>
              <w:ind w:left="369" w:right="514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FEMENINO</w:t>
            </w:r>
          </w:p>
        </w:tc>
        <w:tc>
          <w:tcPr>
            <w:tcW w:w="1621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14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472" w:type="dxa"/>
            <w:vMerge w:val="restart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ind w:left="134" w:right="60"/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ind w:left="134" w:right="60"/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ind w:left="134" w:right="6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Normal"/>
              <w:pBdr/>
              <w:ind w:left="134" w:right="60"/>
              <w:jc w:val="center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710" w:type="dxa"/>
            <w:vMerge w:val="restart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8"/>
              <w:ind w:left="95" w:right="191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 adaptaciones RFEN</w:t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90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72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ind w:left="134" w:right="60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90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MASCULINO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472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ind w:left="134" w:right="60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9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72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ind w:left="134" w:right="60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7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 FEMENINO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472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ind w:left="134" w:right="60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1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8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FEMENINO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72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ind w:left="134" w:right="60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8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 MIXTO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472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ind w:left="134" w:right="60"/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11" w:after="0"/>
              <w:ind w:left="134" w:right="60"/>
              <w:jc w:val="center"/>
              <w:rPr>
                <w:color w:val="000000"/>
                <w:sz w:val="32"/>
                <w:szCs w:val="32"/>
              </w:rPr>
            </w:pPr>
            <w:r>
              <w:rPr>
                <w:color w:val="000000"/>
                <w:sz w:val="32"/>
                <w:szCs w:val="32"/>
              </w:rPr>
            </w:r>
          </w:p>
          <w:p>
            <w:pPr>
              <w:pStyle w:val="Normal"/>
              <w:pBdr/>
              <w:ind w:left="134" w:right="60"/>
              <w:jc w:val="center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7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MIXTO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72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TÉCNICO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2´50´´</w:t>
            </w:r>
          </w:p>
        </w:tc>
        <w:tc>
          <w:tcPr>
            <w:tcW w:w="1472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156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LIBRE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3´30´´</w:t>
            </w:r>
          </w:p>
        </w:tc>
        <w:tc>
          <w:tcPr>
            <w:tcW w:w="1472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42" w:hRule="atLeast"/>
        </w:trPr>
        <w:tc>
          <w:tcPr>
            <w:tcW w:w="4710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tabs>
                <w:tab w:val="clear" w:pos="720"/>
                <w:tab w:val="left" w:pos="4196" w:leader="none"/>
              </w:tabs>
              <w:spacing w:before="42" w:after="0"/>
              <w:ind w:left="369" w:right="898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RUTINA ACROBÁTICA</w:t>
            </w:r>
          </w:p>
        </w:tc>
        <w:tc>
          <w:tcPr>
            <w:tcW w:w="1621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before="71" w:after="0"/>
              <w:ind w:left="195" w:right="291"/>
              <w:jc w:val="center"/>
              <w:rPr>
                <w:color w:val="000000"/>
              </w:rPr>
            </w:pPr>
            <w:r>
              <w:rPr>
                <w:color w:val="000000"/>
              </w:rPr>
              <w:t>3´00</w:t>
            </w:r>
          </w:p>
        </w:tc>
        <w:tc>
          <w:tcPr>
            <w:tcW w:w="1472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10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Normal"/>
        <w:pBdr/>
        <w:spacing w:before="1" w:after="0"/>
        <w:rPr>
          <w:color w:val="000000"/>
          <w:sz w:val="35"/>
          <w:szCs w:val="35"/>
        </w:rPr>
      </w:pPr>
      <w:r>
        <w:rPr>
          <w:color w:val="000000"/>
          <w:sz w:val="35"/>
          <w:szCs w:val="35"/>
        </w:rPr>
      </w:r>
    </w:p>
    <w:p>
      <w:pPr>
        <w:pStyle w:val="Heading2"/>
        <w:ind w:firstLine="332" w:left="332"/>
        <w:rPr/>
      </w:pPr>
      <w:r>
        <w:rPr>
          <w:color w:val="00007D"/>
        </w:rPr>
        <w:t>CATEGORÍA SENIOR</w:t>
      </w:r>
    </w:p>
    <w:p>
      <w:pPr>
        <w:pStyle w:val="Normal"/>
        <w:pBdr/>
        <w:spacing w:before="13" w:after="0"/>
        <w:rPr>
          <w:rFonts w:ascii="Arial Black" w:hAnsi="Arial Black" w:eastAsia="Arial Black" w:cs="Arial Black"/>
          <w:color w:val="000000"/>
          <w:sz w:val="12"/>
          <w:szCs w:val="12"/>
        </w:rPr>
      </w:pPr>
      <w:r>
        <w:rPr>
          <w:rFonts w:eastAsia="Arial Black" w:cs="Arial Black" w:ascii="Arial Black" w:hAnsi="Arial Black"/>
          <w:color w:val="000000"/>
          <w:sz w:val="12"/>
          <w:szCs w:val="12"/>
        </w:rPr>
      </w:r>
    </w:p>
    <w:p>
      <w:pPr>
        <w:pStyle w:val="Normal"/>
        <w:pBdr/>
        <w:spacing w:before="124" w:after="0"/>
        <w:ind w:left="33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Rutina Libre de Solo, Dúo, Dúo Mixto y Rutina Acrobática.</w:t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Normal"/>
        <w:pBdr/>
        <w:spacing w:before="7" w:after="1"/>
        <w:rPr>
          <w:color w:val="000000"/>
          <w:sz w:val="10"/>
          <w:szCs w:val="10"/>
        </w:rPr>
      </w:pPr>
      <w:r>
        <w:rPr>
          <w:color w:val="000000"/>
          <w:sz w:val="10"/>
          <w:szCs w:val="10"/>
        </w:rPr>
      </w:r>
    </w:p>
    <w:tbl>
      <w:tblPr>
        <w:tblStyle w:val="a3"/>
        <w:tblW w:w="10160" w:type="dxa"/>
        <w:jc w:val="left"/>
        <w:tblInd w:w="33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379"/>
        <w:gridCol w:w="1616"/>
        <w:gridCol w:w="1466"/>
        <w:gridCol w:w="2698"/>
      </w:tblGrid>
      <w:tr>
        <w:trPr>
          <w:trHeight w:val="1151" w:hRule="atLeast"/>
        </w:trPr>
        <w:tc>
          <w:tcPr>
            <w:tcW w:w="4379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/>
              <w:ind w:left="1471" w:right="156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spacing w:lineRule="auto" w:line="233"/>
              <w:ind w:left="1471" w:right="156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SENIOR</w:t>
            </w:r>
          </w:p>
        </w:tc>
        <w:tc>
          <w:tcPr>
            <w:tcW w:w="1616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/>
              <w:ind w:firstLine="1" w:left="195" w:right="28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</w:t>
            </w:r>
          </w:p>
          <w:p>
            <w:pPr>
              <w:pStyle w:val="Normal"/>
              <w:pBdr/>
              <w:spacing w:lineRule="auto" w:line="278"/>
              <w:ind w:left="325" w:right="41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(+/- 5s)</w:t>
            </w:r>
          </w:p>
        </w:tc>
        <w:tc>
          <w:tcPr>
            <w:tcW w:w="1466" w:type="dxa"/>
            <w:tcBorders>
              <w:top w:val="single" w:sz="4" w:space="0" w:color="999999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0" w:after="0"/>
              <w:ind w:left="105" w:right="1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698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</w:tcPr>
          <w:p>
            <w:pPr>
              <w:pStyle w:val="Normal"/>
              <w:pBdr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464" w:hRule="atLeast"/>
        </w:trPr>
        <w:tc>
          <w:tcPr>
            <w:tcW w:w="4379" w:type="dxa"/>
            <w:tcBorders>
              <w:top w:val="single" w:sz="12" w:space="0" w:color="666666"/>
              <w:left w:val="single" w:sz="4" w:space="0" w:color="999999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/>
              <w:ind w:left="660" w:right="591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1616" w:type="dxa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14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9" w:after="0"/>
              <w:rPr>
                <w:color w:val="000000"/>
                <w:sz w:val="31"/>
                <w:szCs w:val="31"/>
              </w:rPr>
            </w:pPr>
            <w:r>
              <w:rPr>
                <w:color w:val="000000"/>
                <w:sz w:val="31"/>
                <w:szCs w:val="31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698" w:type="dxa"/>
            <w:vMerge w:val="restart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before="1" w:after="0"/>
              <w:rPr>
                <w:color w:val="000000"/>
                <w:sz w:val="41"/>
                <w:szCs w:val="41"/>
              </w:rPr>
            </w:pPr>
            <w:r>
              <w:rPr>
                <w:color w:val="000000"/>
                <w:sz w:val="41"/>
                <w:szCs w:val="41"/>
              </w:rPr>
            </w:r>
          </w:p>
          <w:p>
            <w:pPr>
              <w:pStyle w:val="Normal"/>
              <w:pBdr/>
              <w:spacing w:lineRule="auto" w:line="278"/>
              <w:ind w:firstLine="1" w:left="95" w:right="191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 adaptaciones RFEN</w:t>
            </w:r>
          </w:p>
        </w:tc>
      </w:tr>
      <w:tr>
        <w:trPr>
          <w:trHeight w:val="383" w:hRule="atLeast"/>
        </w:trPr>
        <w:tc>
          <w:tcPr>
            <w:tcW w:w="4379" w:type="dxa"/>
            <w:tcBorders>
              <w:top w:val="single" w:sz="4" w:space="0" w:color="000000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/>
              <w:ind w:left="660" w:right="325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1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6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98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383" w:hRule="atLeast"/>
        </w:trPr>
        <w:tc>
          <w:tcPr>
            <w:tcW w:w="437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/>
              <w:ind w:left="660" w:right="156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</w:t>
            </w:r>
          </w:p>
        </w:tc>
        <w:tc>
          <w:tcPr>
            <w:tcW w:w="161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1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6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98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383" w:hRule="atLeast"/>
        </w:trPr>
        <w:tc>
          <w:tcPr>
            <w:tcW w:w="437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/>
              <w:ind w:left="660" w:right="130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MIXTO LIBRE</w:t>
            </w:r>
          </w:p>
        </w:tc>
        <w:tc>
          <w:tcPr>
            <w:tcW w:w="161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1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5" w:after="0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698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383" w:hRule="atLeast"/>
        </w:trPr>
        <w:tc>
          <w:tcPr>
            <w:tcW w:w="4379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/>
              <w:ind w:left="660" w:right="308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RUTINA ACROBÁTICA</w:t>
            </w:r>
          </w:p>
        </w:tc>
        <w:tc>
          <w:tcPr>
            <w:tcW w:w="161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1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3´00´´</w:t>
            </w:r>
          </w:p>
        </w:tc>
        <w:tc>
          <w:tcPr>
            <w:tcW w:w="146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98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pStyle w:val="Heading1"/>
        <w:tabs>
          <w:tab w:val="clear" w:pos="720"/>
          <w:tab w:val="left" w:pos="692" w:leader="none"/>
        </w:tabs>
        <w:ind w:hanging="0" w:left="692"/>
        <w:rPr/>
      </w:pPr>
      <w:r>
        <w:rPr/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RESULTADOS</w:t>
      </w:r>
    </w:p>
    <w:p>
      <w:pPr>
        <w:pStyle w:val="Heading1"/>
        <w:tabs>
          <w:tab w:val="clear" w:pos="720"/>
          <w:tab w:val="left" w:pos="692" w:leader="none"/>
        </w:tabs>
        <w:ind w:hanging="0" w:left="692"/>
        <w:rPr/>
      </w:pPr>
      <w:r>
        <w:rPr/>
      </w:r>
    </w:p>
    <w:p>
      <w:pPr>
        <w:pStyle w:val="Heading3"/>
        <w:ind w:firstLine="332" w:left="332"/>
        <w:rPr>
          <w:color w:val="00007E"/>
          <w:sz w:val="18"/>
          <w:szCs w:val="18"/>
        </w:rPr>
      </w:pPr>
      <w:r>
        <w:rPr>
          <w:color w:val="00007E"/>
        </w:rPr>
        <w:t>Categorías Alevín e infantil:</w:t>
      </w:r>
    </w:p>
    <w:p>
      <w:pPr>
        <w:pStyle w:val="Heading3"/>
        <w:ind w:firstLine="332" w:left="332"/>
        <w:rPr>
          <w:color w:val="00007E"/>
          <w:sz w:val="18"/>
          <w:szCs w:val="18"/>
        </w:rPr>
      </w:pPr>
      <w:r>
        <w:rPr>
          <w:color w:val="00007E"/>
          <w:sz w:val="18"/>
          <w:szCs w:val="18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ind w:hanging="360" w:left="1051" w:right="320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 xml:space="preserve">El resultado para las rutinas de Solo libre, Solo libre masculino, Dúo, Dúo Mixto se obtendrá en base al 100% de la rutina + </w:t>
      </w:r>
      <w:r>
        <w:rPr>
          <w:sz w:val="24"/>
          <w:szCs w:val="24"/>
        </w:rPr>
        <w:t>la media de las figuras de los competidores titulares multiplicados por el factor correspondiente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81"/>
        <w:ind w:hanging="360"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 xml:space="preserve">El </w:t>
      </w:r>
      <w:r>
        <w:rPr>
          <w:sz w:val="24"/>
          <w:szCs w:val="24"/>
        </w:rPr>
        <w:t>resultado</w:t>
      </w:r>
      <w:r>
        <w:rPr>
          <w:color w:val="000000"/>
          <w:sz w:val="24"/>
          <w:szCs w:val="24"/>
        </w:rPr>
        <w:t xml:space="preserve"> de la Rutina Combinada se obtendrá en base al 100% de la Rutina.</w:t>
      </w:r>
    </w:p>
    <w:p>
      <w:pPr>
        <w:pStyle w:val="Normal"/>
        <w:pBdr/>
        <w:tabs>
          <w:tab w:val="clear" w:pos="720"/>
          <w:tab w:val="left" w:pos="1052" w:leader="none"/>
        </w:tabs>
        <w:spacing w:lineRule="auto" w:line="281"/>
        <w:ind w:left="1052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rFonts w:eastAsia="Quattrocento Sans" w:cs="Quattrocento Sans" w:ascii="Quattrocento Sans" w:hAnsi="Quattrocento Sans"/>
          <w:color w:val="000000"/>
          <w:sz w:val="20"/>
          <w:szCs w:val="20"/>
        </w:rPr>
      </w:r>
    </w:p>
    <w:p>
      <w:pPr>
        <w:pStyle w:val="Normal"/>
        <w:pBdr/>
        <w:tabs>
          <w:tab w:val="clear" w:pos="720"/>
          <w:tab w:val="left" w:pos="1052" w:leader="none"/>
        </w:tabs>
        <w:spacing w:lineRule="auto" w:line="281"/>
        <w:ind w:left="1052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rFonts w:eastAsia="Quattrocento Sans" w:cs="Quattrocento Sans" w:ascii="Quattrocento Sans" w:hAnsi="Quattrocento Sans"/>
          <w:color w:val="000000"/>
          <w:sz w:val="20"/>
          <w:szCs w:val="20"/>
        </w:rPr>
      </w:r>
    </w:p>
    <w:p>
      <w:pPr>
        <w:pStyle w:val="Heading3"/>
        <w:spacing w:before="49" w:after="0"/>
        <w:ind w:firstLine="332" w:left="332"/>
        <w:rPr/>
      </w:pPr>
      <w:r>
        <w:rPr>
          <w:color w:val="00007E"/>
        </w:rPr>
        <w:t>Categoría Junior:</w:t>
      </w:r>
    </w:p>
    <w:p>
      <w:pPr>
        <w:pStyle w:val="Normal"/>
        <w:pBdr/>
        <w:spacing w:before="2" w:after="0"/>
        <w:rPr>
          <w:color w:val="000000"/>
          <w:sz w:val="34"/>
          <w:szCs w:val="34"/>
        </w:rPr>
      </w:pPr>
      <w:r>
        <w:rPr>
          <w:color w:val="000000"/>
          <w:sz w:val="34"/>
          <w:szCs w:val="34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1" w:leader="none"/>
          <w:tab w:val="left" w:pos="1052" w:leader="none"/>
        </w:tabs>
        <w:spacing w:lineRule="auto" w:line="269"/>
        <w:ind w:hanging="360" w:left="1051" w:right="331"/>
        <w:rPr>
          <w:rFonts w:ascii="Quattrocento Sans" w:hAnsi="Quattrocento Sans" w:eastAsia="Quattrocento Sans" w:cs="Quattrocento Sans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resultados para las Rutinas Técnicas y libres de Solo, Dúo, Dúo Mixto y Equipo se obtendrán en base al 100% de la Rutina Técnica + 100% de la Rutina Libre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1" w:leader="none"/>
          <w:tab w:val="left" w:pos="1052" w:leader="none"/>
        </w:tabs>
        <w:spacing w:lineRule="auto" w:line="305"/>
        <w:ind w:hanging="360" w:left="1052"/>
        <w:rPr>
          <w:rFonts w:ascii="Quattrocento Sans" w:hAnsi="Quattrocento Sans" w:eastAsia="Quattrocento Sans" w:cs="Quattrocento Sans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resultados para las Rutinas Acrobáticas se obtendrán en base al 100% de la</w:t>
      </w:r>
    </w:p>
    <w:p>
      <w:pPr>
        <w:pStyle w:val="Normal"/>
        <w:pBdr/>
        <w:spacing w:before="40" w:after="0"/>
        <w:ind w:left="105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rutina.</w:t>
      </w:r>
    </w:p>
    <w:p>
      <w:pPr>
        <w:pStyle w:val="Normal"/>
        <w:pBdr/>
        <w:spacing w:before="7" w:after="0"/>
        <w:rPr>
          <w:color w:val="000000"/>
          <w:sz w:val="36"/>
          <w:szCs w:val="36"/>
        </w:rPr>
      </w:pPr>
      <w:r>
        <w:rPr>
          <w:color w:val="000000"/>
          <w:sz w:val="36"/>
          <w:szCs w:val="36"/>
        </w:rPr>
      </w:r>
    </w:p>
    <w:p>
      <w:pPr>
        <w:pStyle w:val="Heading3"/>
        <w:ind w:firstLine="332" w:left="332"/>
        <w:rPr/>
      </w:pPr>
      <w:r>
        <w:rPr>
          <w:color w:val="00007E"/>
        </w:rPr>
        <w:t>Categoría Senior:</w:t>
      </w:r>
    </w:p>
    <w:p>
      <w:pPr>
        <w:pStyle w:val="Normal"/>
        <w:pBdr/>
        <w:spacing w:before="7" w:after="0"/>
        <w:rPr>
          <w:color w:val="000000"/>
          <w:sz w:val="36"/>
          <w:szCs w:val="36"/>
        </w:rPr>
      </w:pPr>
      <w:r>
        <w:rPr>
          <w:color w:val="000000"/>
          <w:sz w:val="36"/>
          <w:szCs w:val="36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1" w:leader="none"/>
          <w:tab w:val="left" w:pos="1052" w:leader="none"/>
        </w:tabs>
        <w:spacing w:lineRule="auto" w:line="281"/>
        <w:ind w:hanging="360" w:left="1051" w:right="320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Los resultados para las Rutinas Libres de Solo, Dúo, Dúo Mixto y Rutina Acrobática se obtendrán en base al 100% de cada rutina</w:t>
      </w:r>
      <w:r>
        <w:rPr>
          <w:color w:val="000000"/>
          <w:sz w:val="28"/>
          <w:szCs w:val="28"/>
        </w:rPr>
        <w:t>.</w:t>
      </w:r>
    </w:p>
    <w:p>
      <w:pPr>
        <w:pStyle w:val="Normal"/>
        <w:pBdr/>
        <w:rPr>
          <w:color w:val="000000"/>
          <w:sz w:val="38"/>
          <w:szCs w:val="38"/>
        </w:rPr>
      </w:pPr>
      <w:r>
        <w:rPr>
          <w:color w:val="000000"/>
          <w:sz w:val="38"/>
          <w:szCs w:val="38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PREMIOS</w:t>
      </w:r>
    </w:p>
    <w:p>
      <w:pPr>
        <w:pStyle w:val="Heading3"/>
        <w:spacing w:before="296" w:after="0"/>
        <w:ind w:firstLine="332" w:left="332"/>
        <w:rPr/>
      </w:pPr>
      <w:r>
        <w:rPr>
          <w:color w:val="00007E"/>
        </w:rPr>
        <w:t>Categorías Alevín e infantil:</w:t>
      </w:r>
    </w:p>
    <w:p>
      <w:pPr>
        <w:pStyle w:val="Normal"/>
        <w:pBdr/>
        <w:spacing w:before="5" w:after="0"/>
        <w:rPr>
          <w:color w:val="000000"/>
          <w:sz w:val="15"/>
          <w:szCs w:val="15"/>
        </w:rPr>
      </w:pPr>
      <w:r>
        <w:rPr>
          <w:color w:val="000000"/>
          <w:sz w:val="15"/>
          <w:szCs w:val="15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78" w:before="125" w:after="0"/>
        <w:ind w:hanging="360" w:left="1051" w:right="316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de la FEGAN a los tres primeros competidores clasificados de cada modalidad de figuras, solo libre, solo libre masculino, dúo libre, dúo mixto y Rutina Combinada.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78"/>
        <w:ind w:hanging="360" w:left="1051" w:right="317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En figuras se entregarán además medallas a los tres primeros competidores clasificados nacidos en los años 2012 y 2013 en categoría infantil, y en los años 2015 y 2016 en categoría Alevín.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81"/>
        <w:ind w:hanging="360"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a los suplentes debidamente inscritos</w:t>
      </w:r>
    </w:p>
    <w:p>
      <w:pPr>
        <w:pStyle w:val="Normal"/>
        <w:pBdr/>
        <w:spacing w:before="8" w:after="0"/>
        <w:rPr>
          <w:color w:val="000000"/>
          <w:sz w:val="31"/>
          <w:szCs w:val="31"/>
        </w:rPr>
      </w:pPr>
      <w:r>
        <w:rPr>
          <w:color w:val="000000"/>
          <w:sz w:val="31"/>
          <w:szCs w:val="31"/>
        </w:rPr>
      </w:r>
    </w:p>
    <w:p>
      <w:pPr>
        <w:pStyle w:val="Heading3"/>
        <w:ind w:firstLine="332" w:left="332"/>
        <w:jc w:val="left"/>
        <w:rPr/>
      </w:pPr>
      <w:r>
        <w:rPr>
          <w:color w:val="00007E"/>
        </w:rPr>
        <w:t>Categoría Junior:</w:t>
      </w:r>
    </w:p>
    <w:p>
      <w:pPr>
        <w:pStyle w:val="Normal"/>
        <w:pBdr/>
        <w:spacing w:before="10" w:after="0"/>
        <w:rPr>
          <w:color w:val="000000"/>
          <w:sz w:val="31"/>
          <w:szCs w:val="31"/>
        </w:rPr>
      </w:pPr>
      <w:r>
        <w:rPr>
          <w:color w:val="000000"/>
          <w:sz w:val="31"/>
          <w:szCs w:val="31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47" w:leader="none"/>
        </w:tabs>
        <w:spacing w:lineRule="auto" w:line="278"/>
        <w:ind w:hanging="360" w:left="1046" w:right="321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de la FEGAN a los tres primeros competidores clasificados de cada modalidad de solo (técnico + libre), solo masculino (técnico + libre), dúo (técnico + libre), dúo mixto (técnico + libre), equipo (técnico + libre) y Rutina acrobática.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47" w:leader="none"/>
        </w:tabs>
        <w:spacing w:lineRule="auto" w:line="278"/>
        <w:ind w:hanging="360" w:left="1047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a los suplentes debidamente inscritos.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Heading3"/>
        <w:spacing w:before="272" w:after="0"/>
        <w:ind w:firstLine="332" w:left="332"/>
        <w:jc w:val="left"/>
        <w:rPr/>
      </w:pPr>
      <w:r>
        <w:rPr>
          <w:color w:val="00007E"/>
        </w:rPr>
        <w:t>Categoría Senior:</w:t>
      </w:r>
    </w:p>
    <w:p>
      <w:pPr>
        <w:pStyle w:val="Normal"/>
        <w:pBdr/>
        <w:spacing w:before="5" w:after="0"/>
        <w:rPr>
          <w:color w:val="000000"/>
          <w:sz w:val="36"/>
          <w:szCs w:val="36"/>
        </w:rPr>
      </w:pPr>
      <w:r>
        <w:rPr>
          <w:color w:val="000000"/>
          <w:sz w:val="36"/>
          <w:szCs w:val="36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78"/>
        <w:ind w:hanging="360" w:left="1051" w:right="314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a los tres primeros clasificados en cada modalidad; solo libre, solo masculino libre, dúo libre, dúo mixto libre y en rutina acrobática.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81"/>
        <w:ind w:hanging="360"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Se entregarán medallas a los suplentes debidamente inscritos.</w:t>
      </w:r>
    </w:p>
    <w:p>
      <w:pPr>
        <w:pStyle w:val="Normal"/>
        <w:pBdr/>
        <w:tabs>
          <w:tab w:val="clear" w:pos="720"/>
          <w:tab w:val="left" w:pos="1052" w:leader="none"/>
        </w:tabs>
        <w:spacing w:lineRule="auto" w:line="281"/>
        <w:ind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rFonts w:eastAsia="Quattrocento Sans" w:cs="Quattrocento Sans" w:ascii="Quattrocento Sans" w:hAnsi="Quattrocento Sans"/>
          <w:color w:val="000000"/>
          <w:sz w:val="20"/>
          <w:szCs w:val="20"/>
        </w:rPr>
      </w:r>
    </w:p>
    <w:p>
      <w:pPr>
        <w:pStyle w:val="Normal"/>
        <w:pBdr/>
        <w:tabs>
          <w:tab w:val="clear" w:pos="720"/>
          <w:tab w:val="left" w:pos="1052" w:leader="none"/>
        </w:tabs>
        <w:spacing w:lineRule="auto" w:line="281"/>
        <w:ind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rFonts w:eastAsia="Quattrocento Sans" w:cs="Quattrocento Sans" w:ascii="Quattrocento Sans" w:hAnsi="Quattrocento Sans"/>
          <w:color w:val="000000"/>
          <w:sz w:val="20"/>
          <w:szCs w:val="20"/>
        </w:rPr>
      </w:r>
    </w:p>
    <w:p>
      <w:pPr>
        <w:pStyle w:val="Normal"/>
        <w:pBdr/>
        <w:tabs>
          <w:tab w:val="clear" w:pos="720"/>
          <w:tab w:val="left" w:pos="1052" w:leader="none"/>
        </w:tabs>
        <w:spacing w:lineRule="auto" w:line="281"/>
        <w:ind w:left="1052"/>
        <w:jc w:val="both"/>
        <w:rPr>
          <w:rFonts w:ascii="Quattrocento Sans" w:hAnsi="Quattrocento Sans" w:eastAsia="Quattrocento Sans" w:cs="Quattrocento Sans"/>
          <w:color w:val="000000"/>
          <w:sz w:val="20"/>
          <w:szCs w:val="20"/>
        </w:rPr>
      </w:pPr>
      <w:r>
        <w:rPr>
          <w:rFonts w:eastAsia="Quattrocento Sans" w:cs="Quattrocento Sans" w:ascii="Quattrocento Sans" w:hAnsi="Quattrocento Sans"/>
          <w:color w:val="000000"/>
          <w:sz w:val="20"/>
          <w:szCs w:val="20"/>
        </w:rPr>
      </w:r>
    </w:p>
    <w:p>
      <w:pPr>
        <w:pStyle w:val="ListParagraph"/>
        <w:numPr>
          <w:ilvl w:val="0"/>
          <w:numId w:val="2"/>
        </w:numPr>
        <w:pBdr/>
        <w:spacing w:before="4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 un Trofeo conmemorativo para cada categoría Alevín, Infantil, Junior y Senior al primer club clasificado en función a la suma de: la media de las figuras de los cuatro (4) mejores competidores de cada de categoría Alevín e Infantil además de las puntuaciones de las mejores rutinas de cada club y categoría, las segundas o sucesivas rutinas no cuentan.</w:t>
      </w:r>
    </w:p>
    <w:p>
      <w:pPr>
        <w:pStyle w:val="ListParagraph"/>
        <w:pBdr/>
        <w:spacing w:before="4" w:after="0"/>
        <w:ind w:hanging="0" w:left="7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pBdr/>
        <w:spacing w:before="4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 un Trofeo conmemorativo al mejor club clasificado en función a la suma de: la media de las figuras de los cuatro (4) mejores competidores de las categorías Alevín e Infantil además de las puntuaciones de las mejores rutinas de cada club y categoría, las segundas o sucesivas rutinas no cuentan.</w:t>
      </w:r>
    </w:p>
    <w:p>
      <w:pPr>
        <w:pStyle w:val="Normal"/>
        <w:pBdr/>
        <w:spacing w:before="4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pBdr/>
        <w:spacing w:before="4" w:after="0"/>
        <w:rPr>
          <w:color w:val="000000"/>
          <w:sz w:val="47"/>
          <w:szCs w:val="47"/>
        </w:rPr>
      </w:pPr>
      <w:r>
        <w:rPr>
          <w:color w:val="000000"/>
          <w:sz w:val="47"/>
          <w:szCs w:val="47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NOTA FINAL</w:t>
      </w:r>
    </w:p>
    <w:p>
      <w:pPr>
        <w:pStyle w:val="Normal"/>
        <w:pBdr/>
        <w:spacing w:before="2" w:after="0"/>
        <w:rPr>
          <w:rFonts w:ascii="Arial Black" w:hAnsi="Arial Black" w:eastAsia="Arial Black" w:cs="Arial Black"/>
          <w:color w:val="000000"/>
          <w:sz w:val="36"/>
          <w:szCs w:val="36"/>
        </w:rPr>
      </w:pPr>
      <w:r>
        <w:rPr>
          <w:rFonts w:eastAsia="Arial Black" w:cs="Arial Black" w:ascii="Arial Black" w:hAnsi="Arial Black"/>
          <w:color w:val="000000"/>
          <w:sz w:val="36"/>
          <w:szCs w:val="36"/>
        </w:rPr>
      </w:r>
    </w:p>
    <w:p>
      <w:pPr>
        <w:pStyle w:val="Normal"/>
        <w:pBdr/>
        <w:spacing w:lineRule="auto" w:line="278"/>
        <w:ind w:hanging="10"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Todo lo no dispuesto o contemplado en esta normativa se ajustará a la “NORMATIVA GENERAL DE </w:t>
      </w:r>
      <w:r>
        <w:rPr>
          <w:sz w:val="24"/>
          <w:szCs w:val="24"/>
        </w:rPr>
        <w:t>NATACIÓN</w:t>
      </w:r>
      <w:r>
        <w:rPr>
          <w:color w:val="000000"/>
          <w:sz w:val="24"/>
          <w:szCs w:val="24"/>
        </w:rPr>
        <w:t xml:space="preserve"> ARTÍSTICA”.</w:t>
      </w:r>
    </w:p>
    <w:p>
      <w:pPr>
        <w:pStyle w:val="Normal"/>
        <w:pBdr/>
        <w:spacing w:lineRule="auto" w:line="278"/>
        <w:ind w:hanging="10"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pBdr/>
        <w:spacing w:lineRule="auto" w:line="278"/>
        <w:ind w:hanging="10" w:left="327" w:right="11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pBdr/>
        <w:spacing w:lineRule="auto" w:line="278"/>
        <w:ind w:hanging="10" w:left="327" w:right="11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Normal"/>
        <w:pBdr/>
        <w:spacing w:before="125" w:after="0"/>
        <w:ind w:left="2830" w:right="2825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 Coruña, </w:t>
      </w:r>
      <w:r>
        <w:rPr>
          <w:sz w:val="24"/>
          <w:szCs w:val="24"/>
        </w:rPr>
        <w:t>junio</w:t>
      </w:r>
      <w:r>
        <w:rPr>
          <w:color w:val="000000"/>
          <w:sz w:val="24"/>
          <w:szCs w:val="24"/>
        </w:rPr>
        <w:t xml:space="preserve"> 202</w:t>
      </w:r>
      <w:r>
        <w:rPr>
          <w:sz w:val="24"/>
          <w:szCs w:val="24"/>
        </w:rPr>
        <w:t>5</w:t>
      </w:r>
    </w:p>
    <w:sectPr>
      <w:headerReference w:type="default" r:id="rId12"/>
      <w:headerReference w:type="first" r:id="rId13"/>
      <w:footerReference w:type="default" r:id="rId14"/>
      <w:footerReference w:type="first" r:id="rId15"/>
      <w:type w:val="nextPage"/>
      <w:pgSz w:w="11906" w:h="16838"/>
      <w:pgMar w:left="520" w:right="540" w:gutter="0" w:header="331" w:top="1820" w:footer="1071" w:bottom="126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ucida Sans">
    <w:charset w:val="00"/>
    <w:family w:val="swiss"/>
    <w:pitch w:val="variable"/>
    <w:embedRegular r:id="rId14" w:fontKey="{0E014A78-CABC-4EF0-12AC-5CD89AEFDE0E}"/>
    <w:embedBold r:id="rId15" w:fontKey="{0F014A78-CABC-4EF0-12AC-5CD89AEFDE0F}"/>
  </w:font>
  <w:font w:name="Arial Black">
    <w:charset w:val="00"/>
    <w:family w:val="swiss"/>
    <w:pitch w:val="variable"/>
    <w:embedRegular r:id="rId16" w:fontKey="{10014A78-CABC-4EF0-12AC-5CD89AEFDE10}"/>
  </w:font>
  <w:font w:name="Liberation Sans">
    <w:altName w:val="Arial"/>
    <w:charset w:val="00"/>
    <w:family w:val="swiss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Georgia">
    <w:charset w:val="00"/>
    <w:family w:val="roman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Quattrocento Sans">
    <w:charset w:val="00"/>
    <w:family w:val="swiss"/>
    <w:pitch w:val="variable"/>
    <w:embedRegular r:id="rId25" w:fontKey="{19014A78-CABC-4EF0-12AC-5CD89AEFDE19}"/>
  </w:font>
  <w:font w:name="Noto Sans Symbols">
    <w:charset w:val="01"/>
    <w:family w:val="swiss"/>
    <w:pitch w:val="default"/>
  </w:font>
  <w:font w:name="Symbol">
    <w:charset w:val="02"/>
    <w:family w:val="auto"/>
    <w:pitch w:val="default"/>
    <w:embedRegular r:id="rId26" w:fontKey="{1A014A78-CABC-4EF0-12AC-5CD89AEFDE1A}"/>
  </w:font>
  <w:font w:name="Courier New">
    <w:charset w:val="01"/>
    <w:family w:val="modern"/>
    <w:pitch w:val="fixed"/>
    <w:embedRegular r:id="rId27" w:fontKey="{1B014A78-CABC-4EF0-12AC-5CD89AEFDE1B}"/>
    <w:embedBold r:id="rId28" w:fontKey="{1C014A78-CABC-4EF0-12AC-5CD89AEFDE1C}"/>
    <w:embedItalic r:id="rId29" w:fontKey="{1D014A78-CABC-4EF0-12AC-5CD89AEFDE1D}"/>
    <w:embedBoldItalic r:id="rId30" w:fontKey="{1E014A78-CABC-4EF0-12AC-5CD89AEFDE1E}"/>
  </w:font>
  <w:font w:name="Wingdings">
    <w:charset w:val="02"/>
    <w:family w:val="auto"/>
    <w:pitch w:val="variable"/>
    <w:embedRegular r:id="rId31" w:fontKey="{1F014A78-CABC-4EF0-12AC-5CD89AEFDE1F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579B44BD">
              <wp:simplePos x="0" y="0"/>
              <wp:positionH relativeFrom="column">
                <wp:posOffset>254000</wp:posOffset>
              </wp:positionH>
              <wp:positionV relativeFrom="paragraph">
                <wp:posOffset>10337800</wp:posOffset>
              </wp:positionV>
              <wp:extent cx="266700" cy="173355"/>
              <wp:effectExtent l="0" t="0" r="0" b="0"/>
              <wp:wrapNone/>
              <wp:docPr id="9" name="Forma libre: forma 77572257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3F17B960">
              <wp:simplePos x="0" y="0"/>
              <wp:positionH relativeFrom="column">
                <wp:posOffset>4267200</wp:posOffset>
              </wp:positionH>
              <wp:positionV relativeFrom="paragraph">
                <wp:posOffset>10312400</wp:posOffset>
              </wp:positionV>
              <wp:extent cx="3006090" cy="311785"/>
              <wp:effectExtent l="0" t="1270" r="635" b="0"/>
              <wp:wrapNone/>
              <wp:docPr id="10" name="Forma libre: forma 77572257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176760"/>
                          <a:gd name="textAreaBottom" fmla="*/ 177120 h 1767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302260">
                            <a:moveTo>
                              <a:pt x="0" y="0"/>
                            </a:moveTo>
                            <a:lnTo>
                              <a:pt x="0" y="302260"/>
                            </a:lnTo>
                            <a:lnTo>
                              <a:pt x="2996565" y="302260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579B44BD">
              <wp:simplePos x="0" y="0"/>
              <wp:positionH relativeFrom="column">
                <wp:posOffset>254000</wp:posOffset>
              </wp:positionH>
              <wp:positionV relativeFrom="paragraph">
                <wp:posOffset>10337800</wp:posOffset>
              </wp:positionV>
              <wp:extent cx="266700" cy="173355"/>
              <wp:effectExtent l="0" t="0" r="0" b="0"/>
              <wp:wrapNone/>
              <wp:docPr id="11" name="Forma libre: forma 77572257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3F17B960">
              <wp:simplePos x="0" y="0"/>
              <wp:positionH relativeFrom="column">
                <wp:posOffset>4267200</wp:posOffset>
              </wp:positionH>
              <wp:positionV relativeFrom="paragraph">
                <wp:posOffset>10312400</wp:posOffset>
              </wp:positionV>
              <wp:extent cx="3006090" cy="311785"/>
              <wp:effectExtent l="0" t="1270" r="635" b="0"/>
              <wp:wrapNone/>
              <wp:docPr id="12" name="Forma libre: forma 77572257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176760"/>
                          <a:gd name="textAreaBottom" fmla="*/ 177120 h 1767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302260">
                            <a:moveTo>
                              <a:pt x="0" y="0"/>
                            </a:moveTo>
                            <a:lnTo>
                              <a:pt x="0" y="302260"/>
                            </a:lnTo>
                            <a:lnTo>
                              <a:pt x="2996565" y="302260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23" wp14:anchorId="579B44BD">
              <wp:simplePos x="0" y="0"/>
              <wp:positionH relativeFrom="column">
                <wp:posOffset>254000</wp:posOffset>
              </wp:positionH>
              <wp:positionV relativeFrom="paragraph">
                <wp:posOffset>10337800</wp:posOffset>
              </wp:positionV>
              <wp:extent cx="266700" cy="173355"/>
              <wp:effectExtent l="0" t="0" r="0" b="0"/>
              <wp:wrapNone/>
              <wp:docPr id="17" name="Forma libre: forma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35" wp14:anchorId="3F17B960">
              <wp:simplePos x="0" y="0"/>
              <wp:positionH relativeFrom="column">
                <wp:posOffset>4267200</wp:posOffset>
              </wp:positionH>
              <wp:positionV relativeFrom="paragraph">
                <wp:posOffset>10312400</wp:posOffset>
              </wp:positionV>
              <wp:extent cx="3006090" cy="311785"/>
              <wp:effectExtent l="0" t="1270" r="635" b="0"/>
              <wp:wrapNone/>
              <wp:docPr id="18" name="Forma libre: forma 4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176760"/>
                          <a:gd name="textAreaBottom" fmla="*/ 177120 h 1767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302260">
                            <a:moveTo>
                              <a:pt x="0" y="0"/>
                            </a:moveTo>
                            <a:lnTo>
                              <a:pt x="0" y="302260"/>
                            </a:lnTo>
                            <a:lnTo>
                              <a:pt x="2996565" y="302260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55" wp14:anchorId="579B44BD">
              <wp:simplePos x="0" y="0"/>
              <wp:positionH relativeFrom="column">
                <wp:posOffset>254000</wp:posOffset>
              </wp:positionH>
              <wp:positionV relativeFrom="paragraph">
                <wp:posOffset>10337800</wp:posOffset>
              </wp:positionV>
              <wp:extent cx="266700" cy="173355"/>
              <wp:effectExtent l="0" t="0" r="0" b="0"/>
              <wp:wrapNone/>
              <wp:docPr id="23" name="Forma libre: forma 7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63" wp14:anchorId="3F17B960">
              <wp:simplePos x="0" y="0"/>
              <wp:positionH relativeFrom="column">
                <wp:posOffset>4267200</wp:posOffset>
              </wp:positionH>
              <wp:positionV relativeFrom="paragraph">
                <wp:posOffset>10312400</wp:posOffset>
              </wp:positionV>
              <wp:extent cx="3006090" cy="311785"/>
              <wp:effectExtent l="0" t="1270" r="635" b="0"/>
              <wp:wrapNone/>
              <wp:docPr id="24" name="Forma libre: forma 8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176760"/>
                          <a:gd name="textAreaBottom" fmla="*/ 177120 h 1767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302260">
                            <a:moveTo>
                              <a:pt x="0" y="0"/>
                            </a:moveTo>
                            <a:lnTo>
                              <a:pt x="0" y="302260"/>
                            </a:lnTo>
                            <a:lnTo>
                              <a:pt x="2996565" y="302260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65BDF3BD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" name="Forma libre: forma 77572257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3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5" wp14:anchorId="58CF109A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4" name="Forma libre: forma 775722570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5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65BDF3BD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6" name="Forma libre: forma 77572257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7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5" wp14:anchorId="58CF109A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8" name="Forma libre: forma 775722570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8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3" name="image2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2.png Copia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10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14" name="image1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 Copia 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16" wp14:anchorId="65BDF3BD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15" name="Forma libre: forma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0" allowOverlap="1" relativeHeight="19" wp14:anchorId="58CF109A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16" name="Forma libre: forma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30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9" name="image2.png Copia 1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2.png Copia 1 Copia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3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20" name="image1.png Copia 1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1.png Copia 1 Copia 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40" wp14:anchorId="65BDF3BD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1" name="Forma libre: forma 5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0" allowOverlap="1" relativeHeight="47" wp14:anchorId="58CF109A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22" name="Forma libre: forma 6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7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041" w:hanging="360"/>
      </w:pPr>
      <w:rPr>
        <w:rFonts w:ascii="Noto Sans Symbols" w:hAnsi="Noto Sans Symbols" w:cs="Noto Sans Symbols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1060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2283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3506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472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5953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76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399" w:hanging="360"/>
      </w:pPr>
      <w:rPr>
        <w:rFonts w:ascii="Symbol" w:hAnsi="Symbol" w:cs="Symbol" w:hint="default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80"/>
  <w:embedTrueTypeFonts/>
  <w:defaultTabStop w:val="720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ucida Sans" w:hAnsi="Lucida Sans" w:eastAsia="Lucida Sans" w:cs="Lucida Sans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false"/>
      <w:bidi w:val="0"/>
      <w:spacing w:before="0" w:after="0"/>
      <w:jc w:val="left"/>
    </w:pPr>
    <w:rPr>
      <w:rFonts w:ascii="Lucida Sans" w:hAnsi="Lucida Sans" w:eastAsia="Lucida Sans" w:cs="Lucida Sans"/>
      <w:color w:val="auto"/>
      <w:kern w:val="0"/>
      <w:sz w:val="22"/>
      <w:szCs w:val="22"/>
      <w:lang w:val="es-ES" w:eastAsia="es-ES" w:bidi="ar-SA"/>
    </w:rPr>
  </w:style>
  <w:style w:type="paragraph" w:styleId="Heading1">
    <w:name w:val="heading 1"/>
    <w:basedOn w:val="Normal"/>
    <w:uiPriority w:val="9"/>
    <w:qFormat/>
    <w:pPr>
      <w:ind w:hanging="360" w:left="692"/>
      <w:outlineLvl w:val="0"/>
    </w:pPr>
    <w:rPr>
      <w:rFonts w:ascii="Arial Black" w:hAnsi="Arial Black" w:eastAsia="Arial Black" w:cs="Arial Black"/>
      <w:sz w:val="36"/>
      <w:szCs w:val="36"/>
    </w:rPr>
  </w:style>
  <w:style w:type="paragraph" w:styleId="Heading2">
    <w:name w:val="heading 2"/>
    <w:basedOn w:val="Normal"/>
    <w:uiPriority w:val="9"/>
    <w:unhideWhenUsed/>
    <w:qFormat/>
    <w:pPr>
      <w:ind w:left="332"/>
      <w:outlineLvl w:val="1"/>
    </w:pPr>
    <w:rPr>
      <w:rFonts w:ascii="Arial Black" w:hAnsi="Arial Black" w:eastAsia="Arial Black" w:cs="Arial Black"/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ind w:left="332"/>
      <w:jc w:val="both"/>
      <w:outlineLvl w:val="2"/>
    </w:pPr>
    <w:rPr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qFormat/>
    <w:rsid w:val="00d45205"/>
    <w:rPr>
      <w:rFonts w:ascii="Lucida Sans" w:hAnsi="Lucida Sans" w:eastAsia="Lucida Sans" w:cs="Lucida Sans"/>
      <w:lang w:val="es-ES"/>
    </w:rPr>
  </w:style>
  <w:style w:type="character" w:styleId="PiedepginaCar" w:customStyle="1">
    <w:name w:val="Pie de página Car"/>
    <w:basedOn w:val="DefaultParagraphFont"/>
    <w:uiPriority w:val="99"/>
    <w:qFormat/>
    <w:rsid w:val="00d45205"/>
    <w:rPr>
      <w:rFonts w:ascii="Lucida Sans" w:hAnsi="Lucida Sans" w:eastAsia="Lucida Sans" w:cs="Lucida Sans"/>
      <w:lang w:val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uiPriority w:val="1"/>
    <w:qFormat/>
    <w:pPr/>
    <w:rPr>
      <w:sz w:val="24"/>
      <w:szCs w:val="24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uiPriority w:val="10"/>
    <w:qFormat/>
    <w:pPr>
      <w:spacing w:before="96" w:after="0"/>
      <w:ind w:left="2939" w:right="2825"/>
      <w:jc w:val="center"/>
    </w:pPr>
    <w:rPr>
      <w:sz w:val="44"/>
      <w:szCs w:val="44"/>
    </w:rPr>
  </w:style>
  <w:style w:type="paragraph" w:styleId="ListParagraph">
    <w:name w:val="List Paragraph"/>
    <w:basedOn w:val="Normal"/>
    <w:uiPriority w:val="1"/>
    <w:qFormat/>
    <w:pPr>
      <w:ind w:hanging="360" w:left="692"/>
    </w:pPr>
    <w:rPr/>
  </w:style>
  <w:style w:type="paragraph" w:styleId="TableParagraph" w:customStyle="1">
    <w:name w:val="Table Paragraph"/>
    <w:basedOn w:val="Normal"/>
    <w:uiPriority w:val="1"/>
    <w:qFormat/>
    <w:pPr/>
    <w:rPr>
      <w:rFonts w:ascii="Arial Black" w:hAnsi="Arial Black" w:eastAsia="Arial Black" w:cs="Arial Black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unhideWhenUsed/>
    <w:rsid w:val="00d45205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Footer">
    <w:name w:val="footer"/>
    <w:basedOn w:val="Normal"/>
    <w:link w:val="PiedepginaCar"/>
    <w:uiPriority w:val="99"/>
    <w:unhideWhenUsed/>
    <w:rsid w:val="00d45205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normal4">
    <w:name w:val="Plain Table 4"/>
    <w:basedOn w:val="Tablanormal"/>
    <w:uiPriority w:val="44"/>
    <w:rsid w:val="00d45205"/>
    <w:tblPr>
      <w:tblStyleRowBandSize w:val="1"/>
      <w:tblStyleColBandSize w:val="1"/>
    </w:tblPr>
    <w:tblStylePr w:type="firstRow">
      <w:rPr>
        <w:b/>
        <w:bCs/>
      </w:rPr>
      <w:tblPr/>
    </w:tblStylePr>
    <w:tblStylePr w:type="lastRow">
      <w:rPr>
        <w:b/>
        <w:bCs/>
      </w:rPr>
      <w:tblPr/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header" Target="header4.xml"/><Relationship Id="rId9" Type="http://schemas.openxmlformats.org/officeDocument/2006/relationships/header" Target="header5.xm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header" Target="header6.xml"/><Relationship Id="rId13" Type="http://schemas.openxmlformats.org/officeDocument/2006/relationships/header" Target="header7.xml"/><Relationship Id="rId14" Type="http://schemas.openxmlformats.org/officeDocument/2006/relationships/footer" Target="footer6.xml"/><Relationship Id="rId15" Type="http://schemas.openxmlformats.org/officeDocument/2006/relationships/footer" Target="footer7.xml"/><Relationship Id="rId16" Type="http://schemas.openxmlformats.org/officeDocument/2006/relationships/numbering" Target="numbering.xml"/><Relationship Id="rId17" Type="http://schemas.openxmlformats.org/officeDocument/2006/relationships/fontTable" Target="fontTable.xml"/><Relationship Id="rId18" Type="http://schemas.openxmlformats.org/officeDocument/2006/relationships/settings" Target="settings.xml"/><Relationship Id="rId19" Type="http://schemas.openxmlformats.org/officeDocument/2006/relationships/theme" Target="theme/theme1.xml"/><Relationship Id="rId20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<Relationship Id="rId29" Type="http://schemas.openxmlformats.org/officeDocument/2006/relationships/font" Target="fonts/font29.odttf"/><Relationship Id="rId30" Type="http://schemas.openxmlformats.org/officeDocument/2006/relationships/font" Target="fonts/font30.odttf"/><Relationship Id="rId31" Type="http://schemas.openxmlformats.org/officeDocument/2006/relationships/font" Target="fonts/font31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4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6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8UC/sxHyiwP+uSC/lsqDv7hJ0GQ==">CgMxLjA4AHIhMVVReU9ZdXByTlhIOVR6SkFWY2x1ZjduWVJPaTM0dTZx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Application>LibreOffice/25.2.2.2$Windows_X86_64 LibreOffice_project/7370d4be9e3cf6031a51beef54ff3bda878e3fac</Application>
  <AppVersion>15.0000</AppVersion>
  <Pages>7</Pages>
  <Words>1073</Words>
  <Characters>5618</Characters>
  <CharactersWithSpaces>6515</CharactersWithSpaces>
  <Paragraphs>158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2025-06-09T15:30:00Z</dcterms:created>
  <dc:creator>MARIA BELÉN ALVAREZ SÁNCHEZ</dc:creator>
  <dc:description/>
  <dc:language>es-ES</dc:language>
  <cp:lastModifiedBy/>
  <dcterms:modified xsi:type="dcterms:W3CDTF">2025-06-09T18:13:57Z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2025-01-29T00:00:00Z</vt:filetime>
  </property>
  <property fmtid="{D5CDD505-2E9C-101B-9397-08002B2CF9AE}" pid="3" name="Creator">
    <vt:lpwstr>Writer</vt:lpwstr>
  </property>
  <property fmtid="{D5CDD505-2E9C-101B-9397-08002B2CF9AE}" pid="4" name="LastSaved">
    <vt:filetime>2025-01-29T00:00:00Z</vt:filetime>
  </property>
  <property fmtid="{D5CDD505-2E9C-101B-9397-08002B2CF9AE}" pid="5" name="Producer">
    <vt:lpwstr>LibreOffice 24.8.3.2 (X86_64) / LibreOffice Community</vt:lpwstr>
  </property>
</Properties>
</file>